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F5" w:rsidRDefault="001A7F82">
      <w:pPr>
        <w:shd w:val="clear" w:color="auto" w:fill="FFFFFF"/>
        <w:spacing w:after="280" w:line="240" w:lineRule="auto"/>
        <w:rPr>
          <w:rFonts w:ascii="Merriweather" w:eastAsia="Merriweather" w:hAnsi="Merriweather" w:cs="Merriweather"/>
          <w:b/>
          <w:color w:val="000000"/>
          <w:sz w:val="24"/>
          <w:szCs w:val="24"/>
          <w:u w:val="single"/>
        </w:rPr>
      </w:pPr>
      <w:r>
        <w:fldChar w:fldCharType="begin"/>
      </w:r>
      <w:r>
        <w:instrText xml:space="preserve"> HYPERLINK "https://www.ilae.org/download.cfm?downloadfile=3B156C00-8794-11E9-A3D4204747814332&amp;typename=dmFile&amp;fieldname=filename" \h </w:instrText>
      </w:r>
      <w:r>
        <w:fldChar w:fldCharType="separate"/>
      </w:r>
      <w:r w:rsidR="00674D93">
        <w:rPr>
          <w:rFonts w:ascii="Merriweather" w:eastAsia="Merriweather" w:hAnsi="Merriweather" w:cs="Merriweather"/>
          <w:b/>
          <w:color w:val="000000"/>
          <w:sz w:val="24"/>
          <w:szCs w:val="24"/>
          <w:u w:val="single"/>
        </w:rPr>
        <w:t>Application form</w:t>
      </w:r>
      <w:r>
        <w:rPr>
          <w:rFonts w:ascii="Merriweather" w:eastAsia="Merriweather" w:hAnsi="Merriweather" w:cs="Merriweather"/>
          <w:b/>
          <w:color w:val="000000"/>
          <w:sz w:val="24"/>
          <w:szCs w:val="24"/>
          <w:u w:val="single"/>
        </w:rPr>
        <w:fldChar w:fldCharType="end"/>
      </w:r>
    </w:p>
    <w:p w:rsidR="00E016F5" w:rsidRDefault="00674D93">
      <w:pPr>
        <w:shd w:val="clear" w:color="auto" w:fill="FFFFFF"/>
        <w:spacing w:after="28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This course is designed for </w:t>
      </w:r>
      <w:r w:rsidR="00D61AE4">
        <w:rPr>
          <w:rFonts w:ascii="Merriweather" w:eastAsia="Merriweather" w:hAnsi="Merriweather" w:cs="Merriweather"/>
          <w:color w:val="000000"/>
          <w:sz w:val="24"/>
          <w:szCs w:val="24"/>
        </w:rPr>
        <w:t>physicians</w:t>
      </w:r>
      <w:r>
        <w:rPr>
          <w:rFonts w:ascii="Merriweather" w:eastAsia="Merriweather" w:hAnsi="Merriweather" w:cs="Merriweather"/>
          <w:color w:val="000000"/>
          <w:sz w:val="24"/>
          <w:szCs w:val="24"/>
        </w:rPr>
        <w:t xml:space="preserve"> providing care for patients with different types of pain </w:t>
      </w:r>
      <w:r w:rsidR="00D61AE4">
        <w:rPr>
          <w:rFonts w:ascii="Merriweather" w:eastAsia="Merriweather" w:hAnsi="Merriweather" w:cs="Merriweather"/>
          <w:color w:val="000000"/>
          <w:sz w:val="24"/>
          <w:szCs w:val="24"/>
        </w:rPr>
        <w:t xml:space="preserve">and cognitive disorders </w:t>
      </w:r>
      <w:r>
        <w:rPr>
          <w:rFonts w:ascii="Merriweather" w:eastAsia="Merriweather" w:hAnsi="Merriweather" w:cs="Merriweather"/>
          <w:color w:val="000000"/>
          <w:sz w:val="24"/>
          <w:szCs w:val="24"/>
        </w:rPr>
        <w:t>who wish to refine their skills and knowledge. Specialists in neurology, family and pain medicine, psychi</w:t>
      </w:r>
      <w:r w:rsidR="00D61AE4">
        <w:rPr>
          <w:rFonts w:ascii="Merriweather" w:eastAsia="Merriweather" w:hAnsi="Merriweather" w:cs="Merriweather"/>
          <w:color w:val="000000"/>
          <w:sz w:val="24"/>
          <w:szCs w:val="24"/>
        </w:rPr>
        <w:t>atry, integrative medicine care</w:t>
      </w:r>
      <w:r w:rsidR="00D710DB">
        <w:rPr>
          <w:rFonts w:ascii="Merriweather" w:eastAsia="Merriweather" w:hAnsi="Merriweather" w:cs="Merriweather"/>
          <w:color w:val="000000"/>
          <w:sz w:val="24"/>
          <w:szCs w:val="24"/>
        </w:rPr>
        <w:t>, neurosurgeons</w:t>
      </w:r>
      <w:r>
        <w:rPr>
          <w:rFonts w:ascii="Merriweather" w:eastAsia="Merriweather" w:hAnsi="Merriweather" w:cs="Merriweather"/>
          <w:color w:val="000000"/>
          <w:sz w:val="24"/>
          <w:szCs w:val="24"/>
        </w:rPr>
        <w:t xml:space="preserve"> are welcome to </w:t>
      </w:r>
      <w:r w:rsidR="00D61AE4">
        <w:rPr>
          <w:rFonts w:ascii="Merriweather" w:eastAsia="Merriweather" w:hAnsi="Merriweather" w:cs="Merriweather"/>
          <w:color w:val="000000"/>
          <w:sz w:val="24"/>
          <w:szCs w:val="24"/>
        </w:rPr>
        <w:t xml:space="preserve">participate. The GAMS </w:t>
      </w:r>
      <w:r>
        <w:rPr>
          <w:rFonts w:ascii="Merriweather" w:eastAsia="Merriweather" w:hAnsi="Merriweather" w:cs="Merriweather"/>
          <w:color w:val="000000"/>
          <w:sz w:val="24"/>
          <w:szCs w:val="24"/>
        </w:rPr>
        <w:t xml:space="preserve">addresses doctors primarily from the </w:t>
      </w:r>
      <w:r w:rsidR="00D61AE4">
        <w:rPr>
          <w:rFonts w:ascii="Merriweather" w:eastAsia="Merriweather" w:hAnsi="Merriweather" w:cs="Merriweather"/>
          <w:color w:val="000000"/>
          <w:sz w:val="24"/>
          <w:szCs w:val="24"/>
        </w:rPr>
        <w:t xml:space="preserve">Georgia, with special focus on practitioners from the </w:t>
      </w:r>
      <w:proofErr w:type="spellStart"/>
      <w:r w:rsidR="00D61AE4">
        <w:rPr>
          <w:rFonts w:ascii="Merriweather" w:eastAsia="Merriweather" w:hAnsi="Merriweather" w:cs="Merriweather"/>
          <w:color w:val="000000"/>
          <w:sz w:val="24"/>
          <w:szCs w:val="24"/>
        </w:rPr>
        <w:t>Kakheti</w:t>
      </w:r>
      <w:proofErr w:type="spellEnd"/>
      <w:r w:rsidR="00D61AE4">
        <w:rPr>
          <w:rFonts w:ascii="Merriweather" w:eastAsia="Merriweather" w:hAnsi="Merriweather" w:cs="Merriweather"/>
          <w:color w:val="000000"/>
          <w:sz w:val="24"/>
          <w:szCs w:val="24"/>
        </w:rPr>
        <w:t xml:space="preserve"> region in eastern Georgia, where the venue is located. A</w:t>
      </w:r>
      <w:r>
        <w:rPr>
          <w:rFonts w:ascii="Merriweather" w:eastAsia="Merriweather" w:hAnsi="Merriweather" w:cs="Merriweather"/>
          <w:color w:val="000000"/>
          <w:sz w:val="24"/>
          <w:szCs w:val="24"/>
        </w:rPr>
        <w:t xml:space="preserve">pplicants from other countries may also </w:t>
      </w:r>
      <w:r w:rsidR="00D61AE4">
        <w:rPr>
          <w:rFonts w:ascii="Merriweather" w:eastAsia="Merriweather" w:hAnsi="Merriweather" w:cs="Merriweather"/>
          <w:color w:val="000000"/>
          <w:sz w:val="24"/>
          <w:szCs w:val="24"/>
        </w:rPr>
        <w:t xml:space="preserve">participate. </w:t>
      </w:r>
    </w:p>
    <w:p w:rsidR="001A7F82" w:rsidRPr="001A7F82" w:rsidRDefault="001A7F82">
      <w:pPr>
        <w:shd w:val="clear" w:color="auto" w:fill="FFFFFF"/>
        <w:spacing w:after="280" w:line="240" w:lineRule="auto"/>
        <w:rPr>
          <w:rFonts w:ascii="Merriweather" w:eastAsia="Merriweather" w:hAnsi="Merriweather" w:cs="Merriweather"/>
          <w:b/>
          <w:color w:val="000000"/>
          <w:sz w:val="24"/>
          <w:szCs w:val="24"/>
          <w:u w:val="single"/>
        </w:rPr>
      </w:pPr>
      <w:r>
        <w:rPr>
          <w:rFonts w:ascii="Merriweather" w:eastAsia="Merriweather" w:hAnsi="Merriweather" w:cs="Merriweather"/>
          <w:b/>
          <w:color w:val="000000"/>
          <w:sz w:val="24"/>
          <w:szCs w:val="24"/>
          <w:u w:val="single"/>
        </w:rPr>
        <w:t>Educational need</w:t>
      </w:r>
    </w:p>
    <w:p w:rsidR="001A7F82" w:rsidRDefault="001A7F82">
      <w:pPr>
        <w:shd w:val="clear" w:color="auto" w:fill="FFFFFF"/>
        <w:spacing w:after="28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Despite significant progress in medical education and practice in Georgia, there is still an acute need of up to date continuing professional development and medical education interventions for local physicians. This is particularly true in case of physicians and practitioners working in rural areas. Our event takes place in such a rural area of </w:t>
      </w:r>
      <w:proofErr w:type="spellStart"/>
      <w:r>
        <w:rPr>
          <w:rFonts w:ascii="Merriweather" w:eastAsia="Merriweather" w:hAnsi="Merriweather" w:cs="Merriweather"/>
          <w:color w:val="000000"/>
          <w:sz w:val="24"/>
          <w:szCs w:val="24"/>
        </w:rPr>
        <w:t>Telavi</w:t>
      </w:r>
      <w:proofErr w:type="spellEnd"/>
      <w:r>
        <w:rPr>
          <w:rFonts w:ascii="Merriweather" w:eastAsia="Merriweather" w:hAnsi="Merriweather" w:cs="Merriweather"/>
          <w:color w:val="000000"/>
          <w:sz w:val="24"/>
          <w:szCs w:val="24"/>
        </w:rPr>
        <w:t xml:space="preserve">, a regional center of the eastern Georgian region of </w:t>
      </w:r>
      <w:proofErr w:type="spellStart"/>
      <w:r>
        <w:rPr>
          <w:rFonts w:ascii="Merriweather" w:eastAsia="Merriweather" w:hAnsi="Merriweather" w:cs="Merriweather"/>
          <w:color w:val="000000"/>
          <w:sz w:val="24"/>
          <w:szCs w:val="24"/>
        </w:rPr>
        <w:t>Kakheti</w:t>
      </w:r>
      <w:proofErr w:type="spellEnd"/>
      <w:r>
        <w:rPr>
          <w:rFonts w:ascii="Merriweather" w:eastAsia="Merriweather" w:hAnsi="Merriweather" w:cs="Merriweather"/>
          <w:color w:val="000000"/>
          <w:sz w:val="24"/>
          <w:szCs w:val="24"/>
        </w:rPr>
        <w:t xml:space="preserve">. </w:t>
      </w:r>
    </w:p>
    <w:p w:rsidR="00E016F5" w:rsidRDefault="001A7F82">
      <w:pPr>
        <w:shd w:val="clear" w:color="auto" w:fill="FFFFFF"/>
        <w:spacing w:before="360" w:after="120" w:line="240" w:lineRule="auto"/>
        <w:rPr>
          <w:rFonts w:ascii="Merriweather" w:eastAsia="Merriweather" w:hAnsi="Merriweather" w:cs="Merriweather"/>
          <w:b/>
          <w:color w:val="000000"/>
          <w:sz w:val="24"/>
          <w:szCs w:val="24"/>
          <w:u w:val="single"/>
        </w:rPr>
      </w:pPr>
      <w:r>
        <w:rPr>
          <w:rFonts w:ascii="Merriweather" w:eastAsia="Merriweather" w:hAnsi="Merriweather" w:cs="Merriweather"/>
          <w:b/>
          <w:color w:val="000000"/>
          <w:sz w:val="24"/>
          <w:szCs w:val="24"/>
          <w:u w:val="single"/>
        </w:rPr>
        <w:t>Formats</w:t>
      </w:r>
    </w:p>
    <w:p w:rsidR="00E016F5" w:rsidRDefault="00674D93">
      <w:pPr>
        <w:shd w:val="clear" w:color="auto" w:fill="FFFFFF"/>
        <w:spacing w:after="28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The didactic format will </w:t>
      </w:r>
      <w:r>
        <w:rPr>
          <w:rFonts w:ascii="Merriweather" w:eastAsia="Merriweather" w:hAnsi="Merriweather" w:cs="Merriweather"/>
          <w:sz w:val="24"/>
          <w:szCs w:val="24"/>
        </w:rPr>
        <w:t xml:space="preserve">include </w:t>
      </w:r>
      <w:r>
        <w:rPr>
          <w:rFonts w:ascii="Merriweather" w:eastAsia="Merriweather" w:hAnsi="Merriweather" w:cs="Merriweather"/>
          <w:color w:val="000000"/>
          <w:sz w:val="24"/>
          <w:szCs w:val="24"/>
        </w:rPr>
        <w:t xml:space="preserve">the combination of lectures and interactive case discussions. Case </w:t>
      </w:r>
      <w:r>
        <w:rPr>
          <w:rFonts w:ascii="Merriweather" w:eastAsia="Merriweather" w:hAnsi="Merriweather" w:cs="Merriweather"/>
          <w:sz w:val="24"/>
          <w:szCs w:val="24"/>
        </w:rPr>
        <w:t>oriented</w:t>
      </w:r>
      <w:r>
        <w:rPr>
          <w:rFonts w:ascii="Merriweather" w:eastAsia="Merriweather" w:hAnsi="Merriweather" w:cs="Merriweather"/>
          <w:color w:val="000000"/>
          <w:sz w:val="24"/>
          <w:szCs w:val="24"/>
        </w:rPr>
        <w:t xml:space="preserve"> learning is emphasized. </w:t>
      </w:r>
      <w:r w:rsidR="001A7F82">
        <w:rPr>
          <w:rFonts w:ascii="Merriweather" w:eastAsia="Merriweather" w:hAnsi="Merriweather" w:cs="Merriweather"/>
          <w:color w:val="000000"/>
          <w:sz w:val="24"/>
          <w:szCs w:val="24"/>
        </w:rPr>
        <w:t xml:space="preserve">Time will be allocated for questions and answers at the end of each talk and interactive discussions at the end of each session. </w:t>
      </w:r>
      <w:r w:rsidR="001A7F82" w:rsidRPr="001A7F82">
        <w:rPr>
          <w:rFonts w:ascii="Merriweather" w:eastAsia="Merriweather" w:hAnsi="Merriweather" w:cs="Merriweather"/>
          <w:color w:val="000000"/>
          <w:sz w:val="24"/>
          <w:szCs w:val="24"/>
        </w:rPr>
        <w:t xml:space="preserve">Didactic cases provided by tutors in case-oriented learning will be useful to </w:t>
      </w:r>
      <w:r w:rsidR="00D710DB">
        <w:rPr>
          <w:rFonts w:ascii="Merriweather" w:eastAsia="Merriweather" w:hAnsi="Merriweather" w:cs="Merriweather"/>
          <w:color w:val="000000"/>
          <w:sz w:val="24"/>
          <w:szCs w:val="24"/>
        </w:rPr>
        <w:t>applicants</w:t>
      </w:r>
      <w:r w:rsidR="001A7F82" w:rsidRPr="001A7F82">
        <w:rPr>
          <w:rFonts w:ascii="Merriweather" w:eastAsia="Merriweather" w:hAnsi="Merriweather" w:cs="Merriweather"/>
          <w:color w:val="000000"/>
          <w:sz w:val="24"/>
          <w:szCs w:val="24"/>
        </w:rPr>
        <w:t xml:space="preserve"> for dealing with clinical problems in daily practice.</w:t>
      </w:r>
    </w:p>
    <w:p w:rsidR="00E016F5" w:rsidRDefault="00674D93">
      <w:pPr>
        <w:shd w:val="clear" w:color="auto" w:fill="FFFFFF"/>
        <w:spacing w:after="280" w:line="240" w:lineRule="auto"/>
        <w:rPr>
          <w:rFonts w:ascii="Merriweather" w:eastAsia="Merriweather" w:hAnsi="Merriweather" w:cs="Merriweather"/>
          <w:b/>
          <w:color w:val="000000"/>
          <w:sz w:val="24"/>
          <w:szCs w:val="24"/>
          <w:u w:val="single"/>
        </w:rPr>
      </w:pPr>
      <w:r>
        <w:rPr>
          <w:rFonts w:ascii="Merriweather" w:eastAsia="Merriweather" w:hAnsi="Merriweather" w:cs="Merriweather"/>
          <w:b/>
          <w:color w:val="000000"/>
          <w:sz w:val="24"/>
          <w:szCs w:val="24"/>
          <w:u w:val="single"/>
        </w:rPr>
        <w:t>About GAMS</w:t>
      </w:r>
    </w:p>
    <w:p w:rsidR="00E016F5" w:rsidRDefault="00674D93">
      <w:pPr>
        <w:shd w:val="clear" w:color="auto" w:fill="FFFFFF"/>
        <w:spacing w:after="28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Georgian Association of Medical Specialties was established in 2006 as a non-governmental and non-profit medical association with aim "to promote the medical and allied sciences, and to maintain the honor and interests of the medical profession</w:t>
      </w:r>
      <w:r w:rsidR="00D710DB">
        <w:rPr>
          <w:rFonts w:ascii="Merriweather" w:eastAsia="Merriweather" w:hAnsi="Merriweather" w:cs="Merriweather"/>
          <w:color w:val="000000"/>
          <w:sz w:val="24"/>
          <w:szCs w:val="24"/>
        </w:rPr>
        <w:t xml:space="preserve"> </w:t>
      </w:r>
      <w:r>
        <w:rPr>
          <w:rFonts w:ascii="Merriweather" w:eastAsia="Merriweather" w:hAnsi="Merriweather" w:cs="Merriweather"/>
          <w:color w:val="000000"/>
          <w:sz w:val="24"/>
          <w:szCs w:val="24"/>
        </w:rPr>
        <w:t>"and to popularize the idea of CME, to promote the European System of Medical Education and Continuing Professional Development (CPD). Activities of Georgian Association of Medical Specialties (GAMS) is coordinated with UEMS-leading regulatory European institution in medicine, which participates in development of medical branches and health care as a Whole. It’s important that (GAMS) is the only official representative of this organization in Georgia. GAMS is institutional corporative member of European Medical Association (EMA) and European CME Forum.</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GAMS Conception</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 xml:space="preserve">Leaders of Georgian Association of Medical Specialties work actively together with European and American colleagues in the framework of various meetings and workshops. In spite of difficult economic and social circumstances in our country, (GAMS) has managed to hold a status of observer member in the European Union of Medical Specialists (UEMS). On the basis of agreement with UEMS – our association has also been granted the right to nominate two representatives to take part in the work of different sections Membership of Georgian Association of Medical Specialists should be treated as a privilege, not as a mere obligation. GAMS represents interests of medical profession and the patients especially in relations with the </w:t>
      </w:r>
      <w:r w:rsidRPr="00DF7848">
        <w:rPr>
          <w:rFonts w:ascii="Merriweather" w:eastAsia="Merriweather" w:hAnsi="Merriweather" w:cs="Merriweather"/>
          <w:color w:val="000000"/>
          <w:sz w:val="24"/>
          <w:szCs w:val="24"/>
        </w:rPr>
        <w:lastRenderedPageBreak/>
        <w:t>Social Health Care insurance institutions. With financial assistance of TAIEX program under auspices of European Commission in Georgia was organized the workshop - Challenges for harmonization of Postgraduate Medical Education and Professional Development System in EU and perspectives of implementation in Georgia. With the initiative of GAMS and Georgian Polish Medical Association was held third International Georgian - Polish Conference, “Medicine in 21-th century achievements, challenges and opportunities " During the meeting the Polish Chamber of Physicians and Dentists - a professional, self-governing organization of physicians and dental practitioners, which was founded in 1922 and Georgian Association of medical specialties signed Agreement on Collaboration.</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 xml:space="preserve">       GAMS Vision: </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w:t>
      </w:r>
      <w:r w:rsidRPr="00DF7848">
        <w:rPr>
          <w:rFonts w:ascii="Merriweather" w:eastAsia="Merriweather" w:hAnsi="Merriweather" w:cs="Merriweather"/>
          <w:color w:val="000000"/>
          <w:sz w:val="24"/>
          <w:szCs w:val="24"/>
        </w:rPr>
        <w:tab/>
        <w:t>PME and CME/CPD should be coordinated in Georgia in the nearest future-by independent multidisciplinary representative board / professional medical associations (including GAMS) in collaboration with MOLSHA and Ministry of Education;</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w:t>
      </w:r>
      <w:r w:rsidRPr="00DF7848">
        <w:rPr>
          <w:rFonts w:ascii="Merriweather" w:eastAsia="Merriweather" w:hAnsi="Merriweather" w:cs="Merriweather"/>
          <w:color w:val="000000"/>
          <w:sz w:val="24"/>
          <w:szCs w:val="24"/>
        </w:rPr>
        <w:tab/>
        <w:t>A successful strategy includes showing the adult learner the relationship between the knowledge/skill and the expected positive outcomes;</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w:t>
      </w:r>
      <w:r w:rsidRPr="00DF7848">
        <w:rPr>
          <w:rFonts w:ascii="Merriweather" w:eastAsia="Merriweather" w:hAnsi="Merriweather" w:cs="Merriweather"/>
          <w:color w:val="000000"/>
          <w:sz w:val="24"/>
          <w:szCs w:val="24"/>
        </w:rPr>
        <w:tab/>
        <w:t>Medical litigation is no longer fable of the West, it is fast coming up in developing countries like ourselves and we ought to prepare ourselves in time;</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w:t>
      </w:r>
      <w:r w:rsidRPr="00DF7848">
        <w:rPr>
          <w:rFonts w:ascii="Merriweather" w:eastAsia="Merriweather" w:hAnsi="Merriweather" w:cs="Merriweather"/>
          <w:color w:val="000000"/>
          <w:sz w:val="24"/>
          <w:szCs w:val="24"/>
        </w:rPr>
        <w:tab/>
        <w:t>Avoid rigid application of European directives which do not serve the interests of medical society of Georgia. Principles of step by step development of CME/CPD should be preferred;</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w:t>
      </w:r>
      <w:r w:rsidRPr="00DF7848">
        <w:rPr>
          <w:rFonts w:ascii="Merriweather" w:eastAsia="Merriweather" w:hAnsi="Merriweather" w:cs="Merriweather"/>
          <w:color w:val="000000"/>
          <w:sz w:val="24"/>
          <w:szCs w:val="24"/>
        </w:rPr>
        <w:tab/>
        <w:t>Development Registry of physicians and institute of “Sign of excellence”, but not punishment persecutory system;</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w:t>
      </w:r>
      <w:r w:rsidRPr="00DF7848">
        <w:rPr>
          <w:rFonts w:ascii="Merriweather" w:eastAsia="Merriweather" w:hAnsi="Merriweather" w:cs="Merriweather"/>
          <w:color w:val="000000"/>
          <w:sz w:val="24"/>
          <w:szCs w:val="24"/>
        </w:rPr>
        <w:tab/>
        <w:t>More attention on qualification of specialists than accreditation of events;</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w:t>
      </w:r>
      <w:r w:rsidRPr="00DF7848">
        <w:rPr>
          <w:rFonts w:ascii="Merriweather" w:eastAsia="Merriweather" w:hAnsi="Merriweather" w:cs="Merriweather"/>
          <w:color w:val="000000"/>
          <w:sz w:val="24"/>
          <w:szCs w:val="24"/>
        </w:rPr>
        <w:tab/>
        <w:t>Development of the organizational structure and management of institution (PME and CME/CPD) to ensure basic and quality improvement standards;</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r w:rsidRPr="00DF7848">
        <w:rPr>
          <w:rFonts w:ascii="Merriweather" w:eastAsia="Merriweather" w:hAnsi="Merriweather" w:cs="Merriweather"/>
          <w:color w:val="000000"/>
          <w:sz w:val="24"/>
          <w:szCs w:val="24"/>
        </w:rPr>
        <w:t>•</w:t>
      </w:r>
      <w:r w:rsidRPr="00DF7848">
        <w:rPr>
          <w:rFonts w:ascii="Merriweather" w:eastAsia="Merriweather" w:hAnsi="Merriweather" w:cs="Merriweather"/>
          <w:color w:val="000000"/>
          <w:sz w:val="24"/>
          <w:szCs w:val="24"/>
        </w:rPr>
        <w:tab/>
        <w:t>Stimulation of incentives to GMP.</w:t>
      </w:r>
    </w:p>
    <w:p w:rsidR="00DF7848" w:rsidRPr="00DF7848" w:rsidRDefault="00DF7848" w:rsidP="00DF7848">
      <w:pPr>
        <w:shd w:val="clear" w:color="auto" w:fill="FFFFFF"/>
        <w:spacing w:after="280" w:line="240" w:lineRule="auto"/>
        <w:rPr>
          <w:rFonts w:ascii="Merriweather" w:eastAsia="Merriweather" w:hAnsi="Merriweather" w:cs="Merriweather"/>
          <w:color w:val="000000"/>
          <w:sz w:val="24"/>
          <w:szCs w:val="24"/>
        </w:rPr>
      </w:pPr>
    </w:p>
    <w:p w:rsidR="00DF7848" w:rsidRDefault="00DF7848">
      <w:pPr>
        <w:shd w:val="clear" w:color="auto" w:fill="FFFFFF"/>
        <w:spacing w:after="280" w:line="240" w:lineRule="auto"/>
        <w:rPr>
          <w:rFonts w:ascii="Merriweather" w:eastAsia="Merriweather" w:hAnsi="Merriweather" w:cs="Merriweather"/>
          <w:color w:val="000000"/>
          <w:sz w:val="24"/>
          <w:szCs w:val="24"/>
        </w:rPr>
      </w:pPr>
    </w:p>
    <w:p w:rsidR="00E016F5" w:rsidRPr="00D710DB" w:rsidRDefault="00674D93">
      <w:pPr>
        <w:shd w:val="clear" w:color="auto" w:fill="FFFFFF"/>
        <w:spacing w:before="360" w:after="120" w:line="240" w:lineRule="auto"/>
        <w:rPr>
          <w:rFonts w:ascii="Merriweather" w:eastAsia="Merriweather" w:hAnsi="Merriweather" w:cs="Merriweather"/>
          <w:b/>
          <w:color w:val="000000" w:themeColor="text1"/>
          <w:sz w:val="24"/>
          <w:szCs w:val="24"/>
          <w:u w:val="single"/>
        </w:rPr>
      </w:pPr>
      <w:r w:rsidRPr="00D710DB">
        <w:rPr>
          <w:rFonts w:ascii="Merriweather" w:eastAsia="Merriweather" w:hAnsi="Merriweather" w:cs="Merriweather"/>
          <w:b/>
          <w:color w:val="000000" w:themeColor="text1"/>
          <w:sz w:val="24"/>
          <w:szCs w:val="24"/>
          <w:u w:val="single"/>
        </w:rPr>
        <w:t>Learning objectives</w:t>
      </w:r>
    </w:p>
    <w:p w:rsidR="001A7F82" w:rsidRDefault="001A7F82">
      <w:pPr>
        <w:shd w:val="clear" w:color="auto" w:fill="FFFFFF"/>
        <w:spacing w:after="280" w:line="240" w:lineRule="auto"/>
        <w:rPr>
          <w:rFonts w:ascii="Merriweather" w:eastAsia="Merriweather" w:hAnsi="Merriweather" w:cs="Merriweather"/>
          <w:color w:val="000000"/>
          <w:sz w:val="24"/>
          <w:szCs w:val="24"/>
        </w:rPr>
      </w:pPr>
      <w:r w:rsidRPr="001A7F82">
        <w:rPr>
          <w:rFonts w:ascii="Merriweather" w:eastAsia="Merriweather" w:hAnsi="Merriweather" w:cs="Merriweather"/>
          <w:color w:val="000000"/>
          <w:sz w:val="24"/>
          <w:szCs w:val="24"/>
        </w:rPr>
        <w:t>The goal of our activity is to increase healthcare practitioners’ knowledge of prevention and management of cognitive and pain disorders, focusing on personalized medicine and latest available research-based evidence.</w:t>
      </w:r>
    </w:p>
    <w:p w:rsidR="00E016F5" w:rsidRDefault="00674D93">
      <w:pPr>
        <w:shd w:val="clear" w:color="auto" w:fill="FFFFFF"/>
        <w:spacing w:after="28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lastRenderedPageBreak/>
        <w:t>Th</w:t>
      </w:r>
      <w:r>
        <w:rPr>
          <w:rFonts w:ascii="Merriweather" w:eastAsia="Merriweather" w:hAnsi="Merriweather" w:cs="Merriweather"/>
          <w:sz w:val="24"/>
          <w:szCs w:val="24"/>
        </w:rPr>
        <w:t xml:space="preserve">is </w:t>
      </w:r>
      <w:r>
        <w:rPr>
          <w:rFonts w:ascii="Merriweather" w:eastAsia="Merriweather" w:hAnsi="Merriweather" w:cs="Merriweather"/>
          <w:color w:val="000000"/>
          <w:sz w:val="24"/>
          <w:szCs w:val="24"/>
        </w:rPr>
        <w:t xml:space="preserve"> course, on completion, will enable the participants to receive the up-to-date information and expert opinion on the main topics of </w:t>
      </w:r>
      <w:r w:rsidR="001A7F82">
        <w:rPr>
          <w:rFonts w:ascii="Merriweather" w:eastAsia="Merriweather" w:hAnsi="Merriweather" w:cs="Merriweather"/>
          <w:color w:val="000000"/>
          <w:sz w:val="24"/>
          <w:szCs w:val="24"/>
        </w:rPr>
        <w:t xml:space="preserve">cognitive disorder and </w:t>
      </w:r>
      <w:r>
        <w:rPr>
          <w:rFonts w:ascii="Merriweather" w:eastAsia="Merriweather" w:hAnsi="Merriweather" w:cs="Merriweather"/>
          <w:color w:val="000000"/>
          <w:sz w:val="24"/>
          <w:szCs w:val="24"/>
        </w:rPr>
        <w:t xml:space="preserve">pain </w:t>
      </w:r>
      <w:r>
        <w:rPr>
          <w:rFonts w:ascii="Merriweather" w:eastAsia="Merriweather" w:hAnsi="Merriweather" w:cs="Merriweather"/>
          <w:sz w:val="24"/>
          <w:szCs w:val="24"/>
        </w:rPr>
        <w:t>management</w:t>
      </w:r>
      <w:r>
        <w:rPr>
          <w:rFonts w:ascii="Merriweather" w:eastAsia="Merriweather" w:hAnsi="Merriweather" w:cs="Merriweather"/>
          <w:color w:val="000000"/>
          <w:sz w:val="24"/>
          <w:szCs w:val="24"/>
        </w:rPr>
        <w:t>, pathophysiology an</w:t>
      </w:r>
      <w:r>
        <w:rPr>
          <w:rFonts w:ascii="Merriweather" w:eastAsia="Merriweather" w:hAnsi="Merriweather" w:cs="Merriweather"/>
          <w:sz w:val="24"/>
          <w:szCs w:val="24"/>
        </w:rPr>
        <w:t xml:space="preserve">d other aspects of it </w:t>
      </w:r>
      <w:r>
        <w:rPr>
          <w:rFonts w:ascii="Merriweather" w:eastAsia="Merriweather" w:hAnsi="Merriweather" w:cs="Merriweather"/>
          <w:color w:val="000000"/>
          <w:sz w:val="24"/>
          <w:szCs w:val="24"/>
        </w:rPr>
        <w:t xml:space="preserve">, to improve their competence and gain practical skills in the diagnostic work-up and decision-making concerning the management of different aspects of pain </w:t>
      </w:r>
      <w:r w:rsidR="001A7F82">
        <w:rPr>
          <w:rFonts w:ascii="Merriweather" w:eastAsia="Merriweather" w:hAnsi="Merriweather" w:cs="Merriweather"/>
          <w:color w:val="000000"/>
          <w:sz w:val="24"/>
          <w:szCs w:val="24"/>
        </w:rPr>
        <w:t>and cognitive disorders</w:t>
      </w:r>
      <w:r>
        <w:rPr>
          <w:rFonts w:ascii="Merriweather" w:eastAsia="Merriweather" w:hAnsi="Merriweather" w:cs="Merriweather"/>
          <w:color w:val="000000"/>
          <w:sz w:val="24"/>
          <w:szCs w:val="24"/>
        </w:rPr>
        <w:t xml:space="preserve">. </w:t>
      </w:r>
    </w:p>
    <w:p w:rsidR="00E016F5" w:rsidRDefault="00674D93">
      <w:pPr>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This course </w:t>
      </w:r>
      <w:r w:rsidR="001A7F82">
        <w:rPr>
          <w:rFonts w:ascii="Merriweather" w:eastAsia="Merriweather" w:hAnsi="Merriweather" w:cs="Merriweather"/>
          <w:color w:val="000000"/>
          <w:sz w:val="24"/>
          <w:szCs w:val="24"/>
        </w:rPr>
        <w:t>enhances</w:t>
      </w:r>
      <w:r>
        <w:rPr>
          <w:rFonts w:ascii="Merriweather" w:eastAsia="Merriweather" w:hAnsi="Merriweather" w:cs="Merriweather"/>
          <w:color w:val="000000"/>
          <w:sz w:val="24"/>
          <w:szCs w:val="24"/>
        </w:rPr>
        <w:t xml:space="preserve"> knowledge of a comprehensive, interdisciplinary approaches to managing pain, taking a holistic approach to the patient, and addressing the psychosocial components that underlies pain</w:t>
      </w:r>
      <w:r w:rsidR="001A7F82">
        <w:rPr>
          <w:rFonts w:ascii="Merriweather" w:eastAsia="Merriweather" w:hAnsi="Merriweather" w:cs="Merriweather"/>
          <w:color w:val="000000"/>
          <w:sz w:val="24"/>
          <w:szCs w:val="24"/>
        </w:rPr>
        <w:t xml:space="preserve"> and cognitive disorders</w:t>
      </w:r>
      <w:r>
        <w:rPr>
          <w:rFonts w:ascii="Merriweather" w:eastAsia="Merriweather" w:hAnsi="Merriweather" w:cs="Merriweather"/>
          <w:color w:val="000000"/>
          <w:sz w:val="24"/>
          <w:szCs w:val="24"/>
        </w:rPr>
        <w:t xml:space="preserve">. </w:t>
      </w:r>
    </w:p>
    <w:p w:rsidR="00D44AC5" w:rsidRPr="00D44AC5" w:rsidRDefault="00D44AC5" w:rsidP="00D44AC5">
      <w:pPr>
        <w:spacing w:after="0" w:line="240" w:lineRule="auto"/>
        <w:rPr>
          <w:rFonts w:ascii="Merriweather" w:eastAsia="Merriweather" w:hAnsi="Merriweather" w:cs="Merriweather"/>
          <w:color w:val="000000"/>
          <w:sz w:val="24"/>
          <w:szCs w:val="24"/>
        </w:rPr>
      </w:pPr>
      <w:r w:rsidRPr="00D44AC5">
        <w:rPr>
          <w:rFonts w:ascii="Merriweather" w:eastAsia="Merriweather" w:hAnsi="Merriweather" w:cs="Merriweather"/>
          <w:color w:val="000000"/>
          <w:sz w:val="24"/>
          <w:szCs w:val="24"/>
        </w:rPr>
        <w:t>The conference focuses on novel approaches to pain and cognitive di</w:t>
      </w:r>
      <w:r>
        <w:rPr>
          <w:rFonts w:ascii="Merriweather" w:eastAsia="Merriweather" w:hAnsi="Merriweather" w:cs="Merriweather"/>
          <w:color w:val="000000"/>
          <w:sz w:val="24"/>
          <w:szCs w:val="24"/>
        </w:rPr>
        <w:t xml:space="preserve">sorders’ management at the time </w:t>
      </w:r>
      <w:r w:rsidRPr="00D44AC5">
        <w:rPr>
          <w:rFonts w:ascii="Merriweather" w:eastAsia="Merriweather" w:hAnsi="Merriweather" w:cs="Merriweather"/>
          <w:color w:val="000000"/>
          <w:sz w:val="24"/>
          <w:szCs w:val="24"/>
        </w:rPr>
        <w:t>of personalized and evidence-based medicine. The content includes cases for case-</w:t>
      </w:r>
      <w:r>
        <w:rPr>
          <w:rFonts w:ascii="Merriweather" w:eastAsia="Merriweather" w:hAnsi="Merriweather" w:cs="Merriweather"/>
          <w:color w:val="000000"/>
          <w:sz w:val="24"/>
          <w:szCs w:val="24"/>
        </w:rPr>
        <w:t xml:space="preserve">based learning, </w:t>
      </w:r>
      <w:r w:rsidRPr="00D44AC5">
        <w:rPr>
          <w:rFonts w:ascii="Merriweather" w:eastAsia="Merriweather" w:hAnsi="Merriweather" w:cs="Merriweather"/>
          <w:color w:val="000000"/>
          <w:sz w:val="24"/>
          <w:szCs w:val="24"/>
        </w:rPr>
        <w:t>describes pathologic processes, symptoms and signs of various condi</w:t>
      </w:r>
      <w:r>
        <w:rPr>
          <w:rFonts w:ascii="Merriweather" w:eastAsia="Merriweather" w:hAnsi="Merriweather" w:cs="Merriweather"/>
          <w:color w:val="000000"/>
          <w:sz w:val="24"/>
          <w:szCs w:val="24"/>
        </w:rPr>
        <w:t xml:space="preserve">tions, epidemiology of relevant </w:t>
      </w:r>
      <w:r w:rsidRPr="00D44AC5">
        <w:rPr>
          <w:rFonts w:ascii="Merriweather" w:eastAsia="Merriweather" w:hAnsi="Merriweather" w:cs="Merriweather"/>
          <w:color w:val="000000"/>
          <w:sz w:val="24"/>
          <w:szCs w:val="24"/>
        </w:rPr>
        <w:t>events, risk factors and conditions, overviews public health and eth</w:t>
      </w:r>
      <w:r>
        <w:rPr>
          <w:rFonts w:ascii="Merriweather" w:eastAsia="Merriweather" w:hAnsi="Merriweather" w:cs="Merriweather"/>
          <w:color w:val="000000"/>
          <w:sz w:val="24"/>
          <w:szCs w:val="24"/>
        </w:rPr>
        <w:t xml:space="preserve">ics aspects of the problems and </w:t>
      </w:r>
      <w:r w:rsidRPr="00D44AC5">
        <w:rPr>
          <w:rFonts w:ascii="Merriweather" w:eastAsia="Merriweather" w:hAnsi="Merriweather" w:cs="Merriweather"/>
          <w:color w:val="000000"/>
          <w:sz w:val="24"/>
          <w:szCs w:val="24"/>
        </w:rPr>
        <w:t>forms a base to translate scientific evidence into daily clinical practice. Sp</w:t>
      </w:r>
      <w:r>
        <w:rPr>
          <w:rFonts w:ascii="Merriweather" w:eastAsia="Merriweather" w:hAnsi="Merriweather" w:cs="Merriweather"/>
          <w:color w:val="000000"/>
          <w:sz w:val="24"/>
          <w:szCs w:val="24"/>
        </w:rPr>
        <w:t xml:space="preserve">ecific topics include cognitive </w:t>
      </w:r>
      <w:r w:rsidRPr="00D44AC5">
        <w:rPr>
          <w:rFonts w:ascii="Merriweather" w:eastAsia="Merriweather" w:hAnsi="Merriweather" w:cs="Merriweather"/>
          <w:color w:val="000000"/>
          <w:sz w:val="24"/>
          <w:szCs w:val="24"/>
        </w:rPr>
        <w:t xml:space="preserve">disorders as complications of strokes, post-stroke dementia, </w:t>
      </w:r>
      <w:r>
        <w:rPr>
          <w:rFonts w:ascii="Merriweather" w:eastAsia="Merriweather" w:hAnsi="Merriweather" w:cs="Merriweather"/>
          <w:color w:val="000000"/>
          <w:sz w:val="24"/>
          <w:szCs w:val="24"/>
        </w:rPr>
        <w:t xml:space="preserve">the impact of comorbidities and </w:t>
      </w:r>
      <w:proofErr w:type="spellStart"/>
      <w:r w:rsidRPr="00D44AC5">
        <w:rPr>
          <w:rFonts w:ascii="Merriweather" w:eastAsia="Merriweather" w:hAnsi="Merriweather" w:cs="Merriweather"/>
          <w:color w:val="000000"/>
          <w:sz w:val="24"/>
          <w:szCs w:val="24"/>
        </w:rPr>
        <w:t>polytherapy</w:t>
      </w:r>
      <w:proofErr w:type="spellEnd"/>
      <w:r w:rsidRPr="00D44AC5">
        <w:rPr>
          <w:rFonts w:ascii="Merriweather" w:eastAsia="Merriweather" w:hAnsi="Merriweather" w:cs="Merriweather"/>
          <w:color w:val="000000"/>
          <w:sz w:val="24"/>
          <w:szCs w:val="24"/>
        </w:rPr>
        <w:t xml:space="preserve"> on cognitive impairment and falls in frail elderly patient, role of anti-cholinerg</w:t>
      </w:r>
      <w:r>
        <w:rPr>
          <w:rFonts w:ascii="Merriweather" w:eastAsia="Merriweather" w:hAnsi="Merriweather" w:cs="Merriweather"/>
          <w:color w:val="000000"/>
          <w:sz w:val="24"/>
          <w:szCs w:val="24"/>
        </w:rPr>
        <w:t xml:space="preserve">ic treatments </w:t>
      </w:r>
      <w:r w:rsidRPr="00D44AC5">
        <w:rPr>
          <w:rFonts w:ascii="Merriweather" w:eastAsia="Merriweather" w:hAnsi="Merriweather" w:cs="Merriweather"/>
          <w:color w:val="000000"/>
          <w:sz w:val="24"/>
          <w:szCs w:val="24"/>
        </w:rPr>
        <w:t>in cognitive and physical impairment and the need for qualitative analy</w:t>
      </w:r>
      <w:r>
        <w:rPr>
          <w:rFonts w:ascii="Merriweather" w:eastAsia="Merriweather" w:hAnsi="Merriweather" w:cs="Merriweather"/>
          <w:color w:val="000000"/>
          <w:sz w:val="24"/>
          <w:szCs w:val="24"/>
        </w:rPr>
        <w:t xml:space="preserve">sis of drug treatments, role of </w:t>
      </w:r>
      <w:r w:rsidRPr="00D44AC5">
        <w:rPr>
          <w:rFonts w:ascii="Merriweather" w:eastAsia="Merriweather" w:hAnsi="Merriweather" w:cs="Merriweather"/>
          <w:color w:val="000000"/>
          <w:sz w:val="24"/>
          <w:szCs w:val="24"/>
        </w:rPr>
        <w:t>diabetes in pain and cognitive impairment conditions, integrative medi</w:t>
      </w:r>
      <w:r>
        <w:rPr>
          <w:rFonts w:ascii="Merriweather" w:eastAsia="Merriweather" w:hAnsi="Merriweather" w:cs="Merriweather"/>
          <w:color w:val="000000"/>
          <w:sz w:val="24"/>
          <w:szCs w:val="24"/>
        </w:rPr>
        <w:t xml:space="preserve">cine approaches in chronic pain </w:t>
      </w:r>
      <w:r w:rsidRPr="00D44AC5">
        <w:rPr>
          <w:rFonts w:ascii="Merriweather" w:eastAsia="Merriweather" w:hAnsi="Merriweather" w:cs="Merriweather"/>
          <w:color w:val="000000"/>
          <w:sz w:val="24"/>
          <w:szCs w:val="24"/>
        </w:rPr>
        <w:t>management and more. It is now well known that to maximize the trea</w:t>
      </w:r>
      <w:r>
        <w:rPr>
          <w:rFonts w:ascii="Merriweather" w:eastAsia="Merriweather" w:hAnsi="Merriweather" w:cs="Merriweather"/>
          <w:color w:val="000000"/>
          <w:sz w:val="24"/>
          <w:szCs w:val="24"/>
        </w:rPr>
        <w:t xml:space="preserve">tment and prevention potential, </w:t>
      </w:r>
      <w:r w:rsidRPr="00D44AC5">
        <w:rPr>
          <w:rFonts w:ascii="Merriweather" w:eastAsia="Merriweather" w:hAnsi="Merriweather" w:cs="Merriweather"/>
          <w:color w:val="000000"/>
          <w:sz w:val="24"/>
          <w:szCs w:val="24"/>
        </w:rPr>
        <w:t>behavioral and clinical interventions should be tailored to each patient, targeting many risk factors at</w:t>
      </w:r>
    </w:p>
    <w:p w:rsidR="001A7F82" w:rsidRDefault="00D44AC5" w:rsidP="00D44AC5">
      <w:pPr>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The </w:t>
      </w:r>
      <w:r w:rsidRPr="00D44AC5">
        <w:rPr>
          <w:rFonts w:ascii="Merriweather" w:eastAsia="Merriweather" w:hAnsi="Merriweather" w:cs="Merriweather"/>
          <w:color w:val="000000"/>
          <w:sz w:val="24"/>
          <w:szCs w:val="24"/>
        </w:rPr>
        <w:t>same time, in a personalized approach. It is also known that dementia and pain is bes</w:t>
      </w:r>
      <w:r>
        <w:rPr>
          <w:rFonts w:ascii="Merriweather" w:eastAsia="Merriweather" w:hAnsi="Merriweather" w:cs="Merriweather"/>
          <w:color w:val="000000"/>
          <w:sz w:val="24"/>
          <w:szCs w:val="24"/>
        </w:rPr>
        <w:t xml:space="preserve">t addressed by </w:t>
      </w:r>
      <w:r w:rsidRPr="00D44AC5">
        <w:rPr>
          <w:rFonts w:ascii="Merriweather" w:eastAsia="Merriweather" w:hAnsi="Merriweather" w:cs="Merriweather"/>
          <w:color w:val="000000"/>
          <w:sz w:val="24"/>
          <w:szCs w:val="24"/>
        </w:rPr>
        <w:t>multimodal approach.</w:t>
      </w:r>
    </w:p>
    <w:p w:rsidR="00E016F5" w:rsidRDefault="00D710DB">
      <w:pPr>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This education course </w:t>
      </w:r>
      <w:r w:rsidR="00674D93">
        <w:rPr>
          <w:rFonts w:ascii="Merriweather" w:eastAsia="Merriweather" w:hAnsi="Merriweather" w:cs="Merriweather"/>
          <w:color w:val="000000"/>
          <w:sz w:val="24"/>
          <w:szCs w:val="24"/>
        </w:rPr>
        <w:t>provides data to inform policy makers, clinicians</w:t>
      </w:r>
      <w:r>
        <w:rPr>
          <w:rFonts w:ascii="Merriweather" w:eastAsia="Merriweather" w:hAnsi="Merriweather" w:cs="Merriweather"/>
          <w:color w:val="000000"/>
          <w:sz w:val="24"/>
          <w:szCs w:val="24"/>
        </w:rPr>
        <w:t xml:space="preserve"> </w:t>
      </w:r>
      <w:r w:rsidR="00674D93">
        <w:rPr>
          <w:rFonts w:ascii="Merriweather" w:eastAsia="Merriweather" w:hAnsi="Merriweather" w:cs="Merriweather"/>
          <w:color w:val="000000"/>
          <w:sz w:val="24"/>
          <w:szCs w:val="24"/>
        </w:rPr>
        <w:t>(neurologists, primary health</w:t>
      </w:r>
      <w:r w:rsidR="00D44AC5">
        <w:rPr>
          <w:rFonts w:ascii="Merriweather" w:eastAsia="Merriweather" w:hAnsi="Merriweather" w:cs="Merriweather"/>
          <w:color w:val="000000"/>
          <w:sz w:val="24"/>
          <w:szCs w:val="24"/>
        </w:rPr>
        <w:t xml:space="preserve"> care physicians, </w:t>
      </w:r>
      <w:r>
        <w:rPr>
          <w:rFonts w:ascii="Merriweather" w:eastAsia="Merriweather" w:hAnsi="Merriweather" w:cs="Merriweather"/>
          <w:color w:val="000000"/>
          <w:sz w:val="24"/>
          <w:szCs w:val="24"/>
        </w:rPr>
        <w:t>psychiatrists,</w:t>
      </w:r>
      <w:r w:rsidR="00D44AC5">
        <w:rPr>
          <w:rFonts w:ascii="Merriweather" w:eastAsia="Merriweather" w:hAnsi="Merriweather" w:cs="Merriweather"/>
          <w:color w:val="000000"/>
          <w:sz w:val="24"/>
          <w:szCs w:val="24"/>
        </w:rPr>
        <w:t xml:space="preserve"> </w:t>
      </w:r>
      <w:proofErr w:type="gramStart"/>
      <w:r>
        <w:rPr>
          <w:rFonts w:ascii="Merriweather" w:eastAsia="Merriweather" w:hAnsi="Merriweather" w:cs="Merriweather"/>
          <w:color w:val="000000"/>
          <w:sz w:val="24"/>
          <w:szCs w:val="24"/>
        </w:rPr>
        <w:t>neurosurgeons</w:t>
      </w:r>
      <w:proofErr w:type="gramEnd"/>
      <w:r w:rsidR="00674D93">
        <w:rPr>
          <w:rFonts w:ascii="Merriweather" w:eastAsia="Merriweather" w:hAnsi="Merriweather" w:cs="Merriweather"/>
          <w:color w:val="000000"/>
          <w:sz w:val="24"/>
          <w:szCs w:val="24"/>
        </w:rPr>
        <w:t>), researchers focused on pain</w:t>
      </w:r>
      <w:r>
        <w:rPr>
          <w:rFonts w:ascii="Merriweather" w:eastAsia="Merriweather" w:hAnsi="Merriweather" w:cs="Merriweather"/>
          <w:color w:val="000000"/>
          <w:sz w:val="24"/>
          <w:szCs w:val="24"/>
        </w:rPr>
        <w:t>, some aspects of cognitive disorders</w:t>
      </w:r>
      <w:r w:rsidR="00674D93">
        <w:rPr>
          <w:rFonts w:ascii="Merriweather" w:eastAsia="Merriweather" w:hAnsi="Merriweather" w:cs="Merriweather"/>
          <w:color w:val="000000"/>
          <w:sz w:val="24"/>
          <w:szCs w:val="24"/>
        </w:rPr>
        <w:t xml:space="preserve"> care and prevention.</w:t>
      </w:r>
    </w:p>
    <w:p w:rsidR="00E016F5" w:rsidRDefault="00E016F5">
      <w:pPr>
        <w:spacing w:after="0" w:line="240" w:lineRule="auto"/>
        <w:rPr>
          <w:rFonts w:ascii="Merriweather" w:eastAsia="Merriweather" w:hAnsi="Merriweather" w:cs="Merriweather"/>
          <w:sz w:val="24"/>
          <w:szCs w:val="24"/>
        </w:rPr>
      </w:pPr>
    </w:p>
    <w:p w:rsidR="00E016F5" w:rsidRDefault="00674D93" w:rsidP="001A7F82">
      <w:pPr>
        <w:rPr>
          <w:rFonts w:ascii="Merriweather" w:eastAsia="Merriweather" w:hAnsi="Merriweather" w:cs="Merriweather"/>
          <w:b/>
          <w:sz w:val="24"/>
          <w:szCs w:val="24"/>
        </w:rPr>
      </w:pPr>
      <w:r>
        <w:rPr>
          <w:rFonts w:ascii="Merriweather" w:eastAsia="Merriweather" w:hAnsi="Merriweather" w:cs="Merriweather"/>
          <w:color w:val="000000"/>
          <w:sz w:val="24"/>
          <w:szCs w:val="24"/>
        </w:rPr>
        <w:t xml:space="preserve"> Patients with pain benefit from a multidisciplinary approach, which also focuses on improvement in function. patients not only work with strength training and physical therapy, but also psychology, nutrition, and other modalities to help them get more ownership of their pain and increase their understanding of pain. Comprehensive strategies involving pharmacologic and psychologic therapies can improve pain management.  Approximately two thirds of adults are affected by mechanical low back pain at some point in their lives, making it the second most common complaint in ambulatory medicine and the third most expensive disorder in terms of health care </w:t>
      </w:r>
      <w:r>
        <w:rPr>
          <w:rFonts w:ascii="Merriweather" w:eastAsia="Merriweather" w:hAnsi="Merriweather" w:cs="Merriweather"/>
          <w:sz w:val="24"/>
          <w:szCs w:val="24"/>
        </w:rPr>
        <w:t>money</w:t>
      </w:r>
      <w:r>
        <w:rPr>
          <w:rFonts w:ascii="Merriweather" w:eastAsia="Merriweather" w:hAnsi="Merriweather" w:cs="Merriweather"/>
          <w:color w:val="000000"/>
          <w:sz w:val="24"/>
          <w:szCs w:val="24"/>
        </w:rPr>
        <w:t xml:space="preserve"> spent surpassed only by cancer and heart disease. </w:t>
      </w:r>
    </w:p>
    <w:p w:rsidR="00E016F5" w:rsidRDefault="00E016F5">
      <w:pPr>
        <w:shd w:val="clear" w:color="auto" w:fill="FFFFFF"/>
        <w:spacing w:after="120" w:line="240" w:lineRule="auto"/>
        <w:rPr>
          <w:rFonts w:ascii="Merriweather" w:eastAsia="Merriweather" w:hAnsi="Merriweather" w:cs="Merriweather"/>
          <w:b/>
          <w:sz w:val="24"/>
          <w:szCs w:val="24"/>
        </w:rPr>
      </w:pPr>
    </w:p>
    <w:p w:rsidR="00E016F5" w:rsidRDefault="00E016F5">
      <w:pPr>
        <w:shd w:val="clear" w:color="auto" w:fill="FFFFFF"/>
        <w:spacing w:after="120" w:line="240" w:lineRule="auto"/>
        <w:rPr>
          <w:rFonts w:ascii="Merriweather" w:eastAsia="Merriweather" w:hAnsi="Merriweather" w:cs="Merriweather"/>
          <w:b/>
          <w:sz w:val="24"/>
          <w:szCs w:val="24"/>
        </w:rPr>
      </w:pPr>
    </w:p>
    <w:p w:rsidR="00E016F5" w:rsidRDefault="00E016F5">
      <w:pPr>
        <w:shd w:val="clear" w:color="auto" w:fill="FFFFFF"/>
        <w:spacing w:after="120" w:line="240" w:lineRule="auto"/>
        <w:rPr>
          <w:rFonts w:ascii="Merriweather" w:eastAsia="Merriweather" w:hAnsi="Merriweather" w:cs="Merriweather"/>
          <w:b/>
          <w:sz w:val="24"/>
          <w:szCs w:val="24"/>
        </w:rPr>
      </w:pPr>
    </w:p>
    <w:p w:rsidR="00D61AE4" w:rsidRDefault="00674D93">
      <w:pPr>
        <w:shd w:val="clear" w:color="auto" w:fill="FFFFFF"/>
        <w:spacing w:after="280" w:line="240" w:lineRule="auto"/>
        <w:rPr>
          <w:color w:val="000000"/>
          <w:sz w:val="28"/>
          <w:szCs w:val="28"/>
        </w:rPr>
      </w:pPr>
      <w:r>
        <w:rPr>
          <w:color w:val="000000"/>
          <w:sz w:val="28"/>
          <w:szCs w:val="28"/>
        </w:rPr>
        <w:t>Participa</w:t>
      </w:r>
      <w:r w:rsidR="00D44AC5">
        <w:rPr>
          <w:color w:val="000000"/>
          <w:sz w:val="28"/>
          <w:szCs w:val="28"/>
        </w:rPr>
        <w:t xml:space="preserve">nts: Maximal number is 100 </w:t>
      </w:r>
      <w:proofErr w:type="gramStart"/>
      <w:r w:rsidR="00D44AC5">
        <w:rPr>
          <w:color w:val="000000"/>
          <w:sz w:val="28"/>
          <w:szCs w:val="28"/>
        </w:rPr>
        <w:t>( to</w:t>
      </w:r>
      <w:proofErr w:type="gramEnd"/>
      <w:r w:rsidR="00D44AC5">
        <w:rPr>
          <w:color w:val="000000"/>
          <w:sz w:val="28"/>
          <w:szCs w:val="28"/>
        </w:rPr>
        <w:t xml:space="preserve"> </w:t>
      </w:r>
      <w:r>
        <w:rPr>
          <w:color w:val="000000"/>
          <w:sz w:val="28"/>
          <w:szCs w:val="28"/>
        </w:rPr>
        <w:t>allow for an optimal level of interaction with tutors)</w:t>
      </w:r>
      <w:r w:rsidR="00D61AE4">
        <w:rPr>
          <w:color w:val="000000"/>
          <w:sz w:val="28"/>
          <w:szCs w:val="28"/>
        </w:rPr>
        <w:t>.</w:t>
      </w:r>
      <w:r>
        <w:rPr>
          <w:color w:val="000000"/>
          <w:sz w:val="28"/>
          <w:szCs w:val="28"/>
        </w:rPr>
        <w:t xml:space="preserve"> </w:t>
      </w:r>
    </w:p>
    <w:p w:rsidR="00E016F5" w:rsidRDefault="00D61AE4">
      <w:pPr>
        <w:shd w:val="clear" w:color="auto" w:fill="FFFFFF"/>
        <w:spacing w:after="28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Conference working language is</w:t>
      </w:r>
      <w:r w:rsidR="00674D93">
        <w:rPr>
          <w:rFonts w:ascii="Merriweather" w:eastAsia="Merriweather" w:hAnsi="Merriweather" w:cs="Merriweather"/>
          <w:color w:val="000000"/>
          <w:sz w:val="24"/>
          <w:szCs w:val="24"/>
        </w:rPr>
        <w:t> </w:t>
      </w:r>
      <w:r w:rsidR="00674D93">
        <w:rPr>
          <w:rFonts w:ascii="Merriweather" w:eastAsia="Merriweather" w:hAnsi="Merriweather" w:cs="Merriweather"/>
          <w:b/>
          <w:color w:val="000000"/>
          <w:sz w:val="24"/>
          <w:szCs w:val="24"/>
        </w:rPr>
        <w:t>English</w:t>
      </w:r>
      <w:r w:rsidR="00D710DB">
        <w:rPr>
          <w:rFonts w:ascii="Merriweather" w:eastAsia="Merriweather" w:hAnsi="Merriweather" w:cs="Merriweather"/>
          <w:color w:val="000000"/>
          <w:sz w:val="24"/>
          <w:szCs w:val="24"/>
        </w:rPr>
        <w:t>\</w:t>
      </w:r>
      <w:proofErr w:type="gramStart"/>
      <w:r w:rsidR="00D710DB" w:rsidRPr="00D710DB">
        <w:rPr>
          <w:rFonts w:ascii="Merriweather" w:eastAsia="Merriweather" w:hAnsi="Merriweather" w:cs="Merriweather"/>
          <w:b/>
          <w:color w:val="000000"/>
          <w:sz w:val="24"/>
          <w:szCs w:val="24"/>
        </w:rPr>
        <w:t>Georgian</w:t>
      </w:r>
      <w:r w:rsidR="003F0EC5">
        <w:rPr>
          <w:rFonts w:ascii="Merriweather" w:eastAsia="Merriweather" w:hAnsi="Merriweather" w:cs="Merriweather"/>
          <w:b/>
          <w:color w:val="000000"/>
          <w:sz w:val="24"/>
          <w:szCs w:val="24"/>
        </w:rPr>
        <w:t>(</w:t>
      </w:r>
      <w:proofErr w:type="gramEnd"/>
      <w:r w:rsidR="003F0EC5" w:rsidRPr="003F0EC5">
        <w:rPr>
          <w:rFonts w:ascii="Merriweather" w:eastAsia="Merriweather" w:hAnsi="Merriweather" w:cs="Merriweather"/>
          <w:color w:val="000000"/>
          <w:sz w:val="24"/>
          <w:szCs w:val="24"/>
        </w:rPr>
        <w:t>Simu</w:t>
      </w:r>
      <w:bookmarkStart w:id="0" w:name="_GoBack"/>
      <w:bookmarkEnd w:id="0"/>
      <w:r w:rsidR="003F0EC5" w:rsidRPr="003F0EC5">
        <w:rPr>
          <w:rFonts w:ascii="Merriweather" w:eastAsia="Merriweather" w:hAnsi="Merriweather" w:cs="Merriweather"/>
          <w:color w:val="000000"/>
          <w:sz w:val="24"/>
          <w:szCs w:val="24"/>
        </w:rPr>
        <w:t>ltaneous</w:t>
      </w:r>
      <w:r w:rsidR="003F0EC5">
        <w:rPr>
          <w:rFonts w:ascii="Merriweather" w:eastAsia="Merriweather" w:hAnsi="Merriweather" w:cs="Merriweather"/>
          <w:color w:val="000000"/>
          <w:sz w:val="24"/>
          <w:szCs w:val="24"/>
        </w:rPr>
        <w:t xml:space="preserve"> t</w:t>
      </w:r>
      <w:r w:rsidR="003F0EC5" w:rsidRPr="003F0EC5">
        <w:rPr>
          <w:rFonts w:ascii="Merriweather" w:eastAsia="Merriweather" w:hAnsi="Merriweather" w:cs="Merriweather"/>
          <w:color w:val="000000"/>
          <w:sz w:val="24"/>
          <w:szCs w:val="24"/>
        </w:rPr>
        <w:t>ranslation</w:t>
      </w:r>
      <w:r w:rsidR="003F0EC5">
        <w:rPr>
          <w:rFonts w:ascii="Merriweather" w:eastAsia="Merriweather" w:hAnsi="Merriweather" w:cs="Merriweather"/>
          <w:b/>
          <w:color w:val="000000"/>
          <w:sz w:val="24"/>
          <w:szCs w:val="24"/>
        </w:rPr>
        <w:t>)</w:t>
      </w:r>
    </w:p>
    <w:p w:rsidR="00E016F5" w:rsidRDefault="00E016F5">
      <w:pPr>
        <w:rPr>
          <w:rFonts w:ascii="Merriweather" w:eastAsia="Merriweather" w:hAnsi="Merriweather" w:cs="Merriweather"/>
          <w:color w:val="000000"/>
          <w:sz w:val="24"/>
          <w:szCs w:val="24"/>
        </w:rPr>
      </w:pPr>
    </w:p>
    <w:sectPr w:rsidR="00E016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B7D2A"/>
    <w:multiLevelType w:val="multilevel"/>
    <w:tmpl w:val="2AA0B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F5"/>
    <w:rsid w:val="001A7F82"/>
    <w:rsid w:val="003F0EC5"/>
    <w:rsid w:val="00423F36"/>
    <w:rsid w:val="00674D93"/>
    <w:rsid w:val="00D44AC5"/>
    <w:rsid w:val="00D61AE4"/>
    <w:rsid w:val="00D710DB"/>
    <w:rsid w:val="00DF7848"/>
    <w:rsid w:val="00E0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46621-FCFF-4DA2-8CB4-0F5FF24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2022-08-14T06:47:00Z</dcterms:created>
  <dcterms:modified xsi:type="dcterms:W3CDTF">2022-08-14T20:15:00Z</dcterms:modified>
</cp:coreProperties>
</file>